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3" w:lineRule="auto"/>
        <w:rPr>
          <w:rFonts w:ascii="Arial"/>
          <w:sz w:val="21"/>
        </w:rPr>
      </w:pPr>
      <w:r/>
    </w:p>
    <w:p>
      <w:pPr>
        <w:spacing w:line="334" w:lineRule="auto"/>
        <w:rPr>
          <w:rFonts w:ascii="Arial"/>
          <w:sz w:val="21"/>
        </w:rPr>
      </w:pPr>
      <w:r/>
    </w:p>
    <w:p>
      <w:pPr>
        <w:ind w:left="3360"/>
        <w:spacing w:line="3358" w:lineRule="exact"/>
        <w:rPr/>
      </w:pPr>
      <w:r>
        <w:rPr>
          <w:position w:val="-67"/>
        </w:rPr>
        <w:drawing>
          <wp:inline distT="0" distB="0" distL="0" distR="0">
            <wp:extent cx="2132076" cy="2132076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2076" cy="213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018"/>
        <w:spacing w:before="17" w:line="223" w:lineRule="auto"/>
        <w:outlineLvl w:val="0"/>
        <w:rPr>
          <w:rFonts w:ascii="SimHei" w:hAnsi="SimHei" w:eastAsia="SimHei" w:cs="SimHei"/>
          <w:sz w:val="79"/>
          <w:szCs w:val="79"/>
        </w:rPr>
      </w:pPr>
      <w:r>
        <w:rPr>
          <w:rFonts w:ascii="SimHei" w:hAnsi="SimHei" w:eastAsia="SimHei" w:cs="SimHei"/>
          <w:sz w:val="79"/>
          <w:szCs w:val="79"/>
          <w:color w:val="7030A0"/>
          <w14:textOutline w14:w="14516" w14:cap="flat" w14:cmpd="sng">
            <w14:solidFill>
              <w14:srgbClr w14:val="7030A0"/>
            </w14:solidFill>
            <w14:prstDash w14:val="solid"/>
            <w14:miter w14:lim="10"/>
          </w14:textOutline>
          <w:spacing w:val="9"/>
        </w:rPr>
        <w:t>江西科技师范大学</w:t>
      </w:r>
    </w:p>
    <w:p>
      <w:pPr>
        <w:ind w:left="2043"/>
        <w:spacing w:before="5" w:line="223" w:lineRule="auto"/>
        <w:rPr>
          <w:rFonts w:ascii="SimHei" w:hAnsi="SimHei" w:eastAsia="SimHei" w:cs="SimHei"/>
          <w:sz w:val="79"/>
          <w:szCs w:val="79"/>
        </w:rPr>
      </w:pPr>
      <w:r>
        <w:rPr>
          <w:rFonts w:ascii="SimHei" w:hAnsi="SimHei" w:eastAsia="SimHei" w:cs="SimHei"/>
          <w:sz w:val="79"/>
          <w:szCs w:val="79"/>
          <w:color w:val="7030A0"/>
          <w14:textOutline w14:w="14516" w14:cap="flat" w14:cmpd="sng">
            <w14:solidFill>
              <w14:srgbClr w14:val="7030A0"/>
            </w14:solidFill>
            <w14:prstDash w14:val="solid"/>
            <w14:miter w14:lim="10"/>
          </w14:textOutline>
          <w:spacing w:val="6"/>
        </w:rPr>
        <w:t>高等学历继续教育</w:t>
      </w:r>
    </w:p>
    <w:p>
      <w:pPr>
        <w:spacing w:before="5" w:line="223" w:lineRule="auto"/>
        <w:jc w:val="right"/>
        <w:rPr>
          <w:rFonts w:ascii="SimHei" w:hAnsi="SimHei" w:eastAsia="SimHei" w:cs="SimHei"/>
          <w:sz w:val="79"/>
          <w:szCs w:val="79"/>
        </w:rPr>
      </w:pPr>
      <w:r>
        <w:rPr>
          <w:rFonts w:ascii="SimHei" w:hAnsi="SimHei" w:eastAsia="SimHei" w:cs="SimHei"/>
          <w:sz w:val="79"/>
          <w:szCs w:val="79"/>
          <w:color w:val="7030A0"/>
          <w14:textOutline w14:w="14516" w14:cap="flat" w14:cmpd="sng">
            <w14:solidFill>
              <w14:srgbClr w14:val="7030A0"/>
            </w14:solidFill>
            <w14:prstDash w14:val="solid"/>
            <w14:miter w14:lim="10"/>
          </w14:textOutline>
          <w:spacing w:val="10"/>
        </w:rPr>
        <w:t>2024级学生学费缴纳操作说明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2242"/>
        <w:spacing w:before="179" w:line="806" w:lineRule="exact"/>
        <w:rPr>
          <w:rFonts w:ascii="SimHei" w:hAnsi="SimHei" w:eastAsia="SimHei" w:cs="SimHei"/>
          <w:sz w:val="55"/>
          <w:szCs w:val="55"/>
        </w:rPr>
      </w:pPr>
      <w:r>
        <w:rPr>
          <w:rFonts w:ascii="SimHei" w:hAnsi="SimHei" w:eastAsia="SimHei" w:cs="SimHei"/>
          <w:sz w:val="55"/>
          <w:szCs w:val="55"/>
          <w:color w:val="002060"/>
          <w14:textOutline w14:w="10147" w14:cap="flat" w14:cmpd="sng">
            <w14:solidFill>
              <w14:srgbClr w14:val="002060"/>
            </w14:solidFill>
            <w14:prstDash w14:val="solid"/>
            <w14:miter w14:lim="10"/>
          </w14:textOutline>
          <w:spacing w:val="9"/>
          <w:position w:val="16"/>
        </w:rPr>
        <w:t>继续教育学院</w:t>
      </w:r>
      <w:r>
        <w:rPr>
          <w:rFonts w:ascii="SimHei" w:hAnsi="SimHei" w:eastAsia="SimHei" w:cs="SimHei"/>
          <w:sz w:val="55"/>
          <w:szCs w:val="55"/>
          <w:color w:val="002060"/>
          <w:spacing w:val="9"/>
          <w:position w:val="16"/>
        </w:rPr>
        <w:t xml:space="preserve">  </w:t>
      </w:r>
      <w:r>
        <w:rPr>
          <w:rFonts w:ascii="SimHei" w:hAnsi="SimHei" w:eastAsia="SimHei" w:cs="SimHei"/>
          <w:sz w:val="55"/>
          <w:szCs w:val="55"/>
          <w:color w:val="002060"/>
          <w14:textOutline w14:w="10147" w14:cap="flat" w14:cmpd="sng">
            <w14:solidFill>
              <w14:srgbClr w14:val="002060"/>
            </w14:solidFill>
            <w14:prstDash w14:val="solid"/>
            <w14:miter w14:lim="10"/>
          </w14:textOutline>
          <w:spacing w:val="9"/>
          <w:position w:val="16"/>
        </w:rPr>
        <w:t>财务处</w:t>
      </w:r>
    </w:p>
    <w:p>
      <w:pPr>
        <w:ind w:left="3363"/>
        <w:spacing w:line="226" w:lineRule="auto"/>
        <w:rPr>
          <w:rFonts w:ascii="SimHei" w:hAnsi="SimHei" w:eastAsia="SimHei" w:cs="SimHei"/>
          <w:sz w:val="55"/>
          <w:szCs w:val="55"/>
        </w:rPr>
      </w:pPr>
      <w:r>
        <w:rPr>
          <w:rFonts w:ascii="SimHei" w:hAnsi="SimHei" w:eastAsia="SimHei" w:cs="SimHei"/>
          <w:sz w:val="55"/>
          <w:szCs w:val="55"/>
          <w:color w:val="002060"/>
          <w14:textOutline w14:w="10147" w14:cap="flat" w14:cmpd="sng">
            <w14:solidFill>
              <w14:srgbClr w14:val="002060"/>
            </w14:solidFill>
            <w14:prstDash w14:val="solid"/>
            <w14:miter w14:lim="10"/>
          </w14:textOutline>
          <w:spacing w:val="7"/>
        </w:rPr>
        <w:t>2024年1月2日</w:t>
      </w:r>
    </w:p>
    <w:p>
      <w:pPr>
        <w:spacing w:line="226" w:lineRule="auto"/>
        <w:sectPr>
          <w:pgSz w:w="14400" w:h="10800"/>
          <w:pgMar w:top="192" w:right="1808" w:bottom="0" w:left="2160" w:header="0" w:footer="0" w:gutter="0"/>
        </w:sectPr>
        <w:rPr>
          <w:rFonts w:ascii="SimHei" w:hAnsi="SimHei" w:eastAsia="SimHei" w:cs="SimHei"/>
          <w:sz w:val="55"/>
          <w:szCs w:val="55"/>
        </w:rPr>
      </w:pPr>
    </w:p>
    <w:p>
      <w:pPr>
        <w:spacing w:line="181" w:lineRule="exact"/>
        <w:rPr/>
      </w:pPr>
      <w:r/>
    </w:p>
    <w:p>
      <w:pPr>
        <w:spacing w:line="181" w:lineRule="exact"/>
        <w:sectPr>
          <w:headerReference w:type="default" r:id="rId2"/>
          <w:pgSz w:w="14400" w:h="10800"/>
          <w:pgMar w:top="1" w:right="494" w:bottom="0" w:left="283" w:header="0" w:footer="0" w:gutter="0"/>
          <w:cols w:equalWidth="0" w:num="1">
            <w:col w:w="13623" w:space="0"/>
          </w:cols>
        </w:sectPr>
        <w:rPr/>
      </w:pPr>
    </w:p>
    <w:p>
      <w:pPr>
        <w:spacing w:line="1785" w:lineRule="exact"/>
        <w:rPr/>
      </w:pPr>
      <w:r>
        <w:rPr>
          <w:position w:val="-35"/>
        </w:rPr>
        <w:drawing>
          <wp:inline distT="0" distB="0" distL="0" distR="0">
            <wp:extent cx="1133855" cy="113385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3855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161"/>
        <w:spacing w:before="39" w:line="222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14:textOutline w14:w="10151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根据江西省财政厅和学</w:t>
      </w:r>
    </w:p>
    <w:p>
      <w:pPr>
        <w:ind w:left="1071"/>
        <w:spacing w:before="7" w:line="222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14:textOutline w14:w="10151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校财务处工作要求，函授学</w:t>
      </w:r>
    </w:p>
    <w:p>
      <w:pPr>
        <w:ind w:left="1074"/>
        <w:spacing w:before="10" w:line="222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14:textOutline w14:w="10151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生缴费统一直接缴入财政专</w:t>
      </w:r>
    </w:p>
    <w:p>
      <w:pPr>
        <w:pStyle w:val="BodyText"/>
        <w:ind w:left="1065" w:right="108" w:firstLine="6"/>
        <w:spacing w:before="16" w:line="223" w:lineRule="auto"/>
        <w:rPr>
          <w:rFonts w:ascii="SimSun" w:hAnsi="SimSun" w:eastAsia="SimSun" w:cs="SimSun"/>
          <w:sz w:val="55"/>
          <w:szCs w:val="55"/>
        </w:rPr>
      </w:pPr>
      <w:r>
        <w:rPr>
          <w:rFonts w:ascii="SimSun" w:hAnsi="SimSun" w:eastAsia="SimSun" w:cs="SimSun"/>
          <w:sz w:val="55"/>
          <w:szCs w:val="55"/>
          <w14:textOutline w14:w="10151" w14:cap="sq" w14:cmpd="sng">
            <w14:solidFill>
              <w14:srgbClr w14:val="000000"/>
            </w14:solidFill>
            <w14:prstDash w14:val="solid"/>
            <w14:bevel/>
          </w14:textOutline>
          <w:spacing w:val="19"/>
        </w:rPr>
        <w:t>户，现将支付宝</w:t>
      </w:r>
      <w:r>
        <w:rPr>
          <w:sz w:val="55"/>
          <w:szCs w:val="55"/>
          <w:b/>
          <w:bCs/>
          <w:spacing w:val="19"/>
        </w:rPr>
        <w:t>“</w:t>
      </w:r>
      <w:r>
        <w:rPr>
          <w:rFonts w:ascii="SimSun" w:hAnsi="SimSun" w:eastAsia="SimSun" w:cs="SimSun"/>
          <w:sz w:val="55"/>
          <w:szCs w:val="55"/>
          <w14:textOutline w14:w="10151" w14:cap="sq" w14:cmpd="sng">
            <w14:solidFill>
              <w14:srgbClr w14:val="000000"/>
            </w14:solidFill>
            <w14:prstDash w14:val="solid"/>
            <w14:bevel/>
          </w14:textOutline>
          <w:spacing w:val="19"/>
        </w:rPr>
        <w:t>赣服通平台</w:t>
      </w:r>
      <w:r>
        <w:rPr>
          <w:sz w:val="55"/>
          <w:szCs w:val="55"/>
          <w:b/>
          <w:bCs/>
          <w:spacing w:val="19"/>
        </w:rPr>
        <w:t>”</w:t>
      </w:r>
      <w:r>
        <w:rPr>
          <w:sz w:val="55"/>
          <w:szCs w:val="55"/>
          <w:b/>
          <w:bCs/>
          <w:spacing w:val="11"/>
        </w:rPr>
        <w:t xml:space="preserve"> </w:t>
      </w:r>
      <w:r>
        <w:rPr>
          <w:rFonts w:ascii="SimSun" w:hAnsi="SimSun" w:eastAsia="SimSun" w:cs="SimSun"/>
          <w:sz w:val="55"/>
          <w:szCs w:val="55"/>
          <w14:textOutline w14:w="10151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缴费方式说明如下：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108"/>
        <w:spacing w:before="179" w:line="192" w:lineRule="auto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3"/>
        </w:rPr>
        <w:t>第一步：</w:t>
      </w:r>
    </w:p>
    <w:p>
      <w:pPr>
        <w:ind w:left="1091"/>
        <w:spacing w:before="101" w:line="225" w:lineRule="auto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8"/>
        </w:rPr>
        <w:t>打开支付宝搜索“赣服通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89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8"/>
        </w:rPr>
        <w:t>”。</w:t>
      </w:r>
    </w:p>
    <w:p>
      <w:pPr>
        <w:pStyle w:val="BodyText"/>
        <w:spacing w:line="459" w:lineRule="auto"/>
        <w:rPr/>
      </w:pPr>
      <w:r/>
    </w:p>
    <w:p>
      <w:pPr>
        <w:ind w:firstLine="3844"/>
        <w:spacing w:before="1" w:line="1015" w:lineRule="exact"/>
        <w:rPr/>
      </w:pPr>
      <w:r>
        <w:rPr>
          <w:position w:val="-20"/>
        </w:rPr>
        <w:drawing>
          <wp:inline distT="0" distB="0" distL="0" distR="0">
            <wp:extent cx="2904578" cy="6447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04578" cy="64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spacing w:line="8578" w:lineRule="exact"/>
        <w:rPr/>
      </w:pPr>
      <w:r>
        <w:rPr>
          <w:position w:val="-171"/>
        </w:rPr>
        <w:drawing>
          <wp:inline distT="0" distB="0" distL="0" distR="0">
            <wp:extent cx="3120263" cy="544652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20263" cy="544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578" w:lineRule="exact"/>
        <w:sectPr>
          <w:type w:val="continuous"/>
          <w:pgSz w:w="14400" w:h="10800"/>
          <w:pgMar w:top="1" w:right="494" w:bottom="0" w:left="283" w:header="0" w:footer="0" w:gutter="0"/>
          <w:cols w:equalWidth="0" w:num="2">
            <w:col w:w="8609" w:space="100"/>
            <w:col w:w="4914" w:space="0"/>
          </w:cols>
        </w:sectPr>
        <w:rPr/>
      </w:pPr>
    </w:p>
    <w:p>
      <w:pPr>
        <w:pStyle w:val="BodyText"/>
        <w:spacing w:line="314" w:lineRule="auto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179832</wp:posOffset>
            </wp:positionH>
            <wp:positionV relativeFrom="page">
              <wp:posOffset>115823</wp:posOffset>
            </wp:positionV>
            <wp:extent cx="1133855" cy="1133855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3855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4157344</wp:posOffset>
            </wp:positionH>
            <wp:positionV relativeFrom="page">
              <wp:posOffset>2981235</wp:posOffset>
            </wp:positionV>
            <wp:extent cx="1064984" cy="64470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984" cy="64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1075943</wp:posOffset>
            </wp:positionH>
            <wp:positionV relativeFrom="page">
              <wp:posOffset>1286256</wp:posOffset>
            </wp:positionV>
            <wp:extent cx="3009900" cy="5253228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09900" cy="5253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315" w:lineRule="auto"/>
        <w:rPr/>
      </w:pPr>
      <w:r/>
    </w:p>
    <w:p>
      <w:pPr>
        <w:spacing w:before="179" w:line="225" w:lineRule="auto"/>
        <w:jc w:val="right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第二步：点击“教育专区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88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”进入“大学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96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1"/>
        </w:rPr>
        <w:t>”。</w:t>
      </w:r>
    </w:p>
    <w:p>
      <w:pPr>
        <w:pStyle w:val="BodyText"/>
        <w:spacing w:line="252" w:lineRule="auto"/>
        <w:rPr/>
      </w:pPr>
      <w:r/>
    </w:p>
    <w:p>
      <w:pPr>
        <w:ind w:firstLine="8385"/>
        <w:spacing w:line="7951" w:lineRule="exact"/>
        <w:rPr/>
      </w:pPr>
      <w:r>
        <w:rPr>
          <w:position w:val="-159"/>
        </w:rPr>
        <w:drawing>
          <wp:inline distT="0" distB="0" distL="0" distR="0">
            <wp:extent cx="2983992" cy="504901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3992" cy="504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951" w:lineRule="exact"/>
        <w:sectPr>
          <w:pgSz w:w="14400" w:h="10800"/>
          <w:pgMar w:top="400" w:right="555" w:bottom="0" w:left="283" w:header="0" w:footer="0" w:gutter="0"/>
        </w:sectPr>
        <w:rPr/>
      </w:pPr>
    </w:p>
    <w:p>
      <w:pPr>
        <w:pStyle w:val="BodyText"/>
        <w:spacing w:line="246" w:lineRule="auto"/>
        <w:rPr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179832</wp:posOffset>
            </wp:positionH>
            <wp:positionV relativeFrom="page">
              <wp:posOffset>115823</wp:posOffset>
            </wp:positionV>
            <wp:extent cx="1133855" cy="1133855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3855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597408</wp:posOffset>
            </wp:positionH>
            <wp:positionV relativeFrom="page">
              <wp:posOffset>2060448</wp:posOffset>
            </wp:positionV>
            <wp:extent cx="3688079" cy="3814571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88079" cy="381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179" w:line="224" w:lineRule="auto"/>
        <w:jc w:val="right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第三步：输入学校名称，输入缴款学生“身</w:t>
      </w:r>
    </w:p>
    <w:p>
      <w:pPr>
        <w:ind w:left="2469"/>
        <w:spacing w:before="5" w:line="225" w:lineRule="auto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3"/>
        </w:rPr>
        <w:t>份证号码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96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3"/>
        </w:rPr>
        <w:t>”→“查询缴费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97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3"/>
        </w:rPr>
        <w:t>”。</w:t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firstLine="7029"/>
        <w:spacing w:line="6031" w:lineRule="exact"/>
        <w:rPr/>
      </w:pPr>
      <w:r>
        <w:rPr>
          <w:position w:val="-120"/>
        </w:rPr>
        <w:drawing>
          <wp:inline distT="0" distB="0" distL="0" distR="0">
            <wp:extent cx="3700271" cy="382981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0271" cy="382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31" w:lineRule="exact"/>
        <w:sectPr>
          <w:pgSz w:w="14400" w:h="10800"/>
          <w:pgMar w:top="400" w:right="990" w:bottom="0" w:left="283" w:header="0" w:footer="0" w:gutter="0"/>
        </w:sectPr>
        <w:rPr/>
      </w:pPr>
    </w:p>
    <w:p>
      <w:pPr>
        <w:pStyle w:val="BodyText"/>
        <w:spacing w:line="315" w:lineRule="auto"/>
        <w:rPr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179832</wp:posOffset>
            </wp:positionH>
            <wp:positionV relativeFrom="page">
              <wp:posOffset>115823</wp:posOffset>
            </wp:positionV>
            <wp:extent cx="3654552" cy="6403847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54552" cy="6403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3917314</wp:posOffset>
            </wp:positionH>
            <wp:positionV relativeFrom="page">
              <wp:posOffset>3773716</wp:posOffset>
            </wp:positionV>
            <wp:extent cx="1064983" cy="644702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4983" cy="64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315" w:lineRule="auto"/>
        <w:rPr/>
      </w:pPr>
      <w:r/>
    </w:p>
    <w:p>
      <w:pPr>
        <w:ind w:firstLine="6385"/>
        <w:spacing w:line="2703" w:lineRule="exact"/>
        <w:rPr/>
      </w:pPr>
      <w:r>
        <w:rPr>
          <w:position w:val="-54"/>
        </w:rPr>
        <w:pict>
          <v:group id="_x0000_s2" style="mso-position-vertical-relative:line;mso-position-horizontal-relative:char;width:338.6pt;height:135.15pt;" filled="false" stroked="false" coordsize="6772,2702" coordorigin="0,0">
            <v:shape id="_x0000_s4" style="position:absolute;left:0;top:0;width:6772;height:2702;" fillcolor="#FFFF00" filled="true" stroked="false" coordsize="6772,2702" coordorigin="0,0" path="m,l2267,0l2267,686l0,686l0,0xem2252,0l2830,0l2830,686l2252,686l2252,0xem2815,0l4519,0l4519,686l2815,686l2815,0xem4503,0l6207,0l6207,686l4503,686l4503,0xem6192,0l6771,0l6771,686l6192,686l6192,0xem0,671l1703,671l1703,1358l0,1358l0,671xem1689,671l2267,671l2267,1358l1689,1358l1689,671xem2252,671l6771,671l6771,1358l2252,1358l2252,671xem0,1343l6771,1343l6771,2030l0,2030l0,1343xem0,2015l577,2015l577,2702l0,2702l0,2015xem563,2015l1141,2015l1141,2702l563,2702l563,2015xem1126,2015l3393,2015l3393,2702l1126,2702l1126,2015xem3377,2015l3956,2015l3956,2702l3377,2702l3377,2015xem3941,2015l4519,2015l4519,2702l3941,2702l3941,2015xe"/>
            <v:shape id="_x0000_s6" style="position:absolute;left:-20;top:-20;width:6812;height:27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71" w:right="24" w:firstLine="24"/>
                      <w:spacing w:before="77" w:line="226" w:lineRule="auto"/>
                      <w:jc w:val="both"/>
                      <w:rPr>
                        <w:rFonts w:ascii="FangSong" w:hAnsi="FangSong" w:eastAsia="FangSong" w:cs="FangSong"/>
                        <w:sz w:val="55"/>
                        <w:szCs w:val="55"/>
                      </w:rPr>
                    </w:pP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-2"/>
                      </w:rPr>
                      <w:t>第四步：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:spacing w:val="-240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-2"/>
                      </w:rPr>
                      <w:t>“待缴费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:spacing w:val="-196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-2"/>
                      </w:rPr>
                      <w:t>”→“查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3"/>
                      </w:rPr>
                      <w:t>看明细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:spacing w:val="-197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3"/>
                      </w:rPr>
                      <w:t>”，核对个人身份证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9"/>
                      </w:rPr>
                      <w:t>信息和缴费信息无误后，点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:spacing w:val="6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6"/>
                      </w:rPr>
                      <w:t>击“立即支付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:spacing w:val="-192"/>
                      </w:rPr>
                      <w:t xml:space="preserve"> </w:t>
                    </w:r>
                    <w:r>
                      <w:rPr>
                        <w:rFonts w:ascii="FangSong" w:hAnsi="FangSong" w:eastAsia="FangSong" w:cs="FangSong"/>
                        <w:sz w:val="55"/>
                        <w:szCs w:val="55"/>
                        <w:color w:val="FF0000"/>
                        <w14:textOutline w14:w="10151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  <w:spacing w:val="6"/>
                      </w:rPr>
                      <w:t>”。</w:t>
                    </w:r>
                  </w:p>
                </w:txbxContent>
              </v:textbox>
            </v:shape>
          </v:group>
        </w:pic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firstLine="7708"/>
        <w:spacing w:line="5666" w:lineRule="exact"/>
        <w:rPr/>
      </w:pPr>
      <w:r>
        <w:rPr>
          <w:position w:val="-113"/>
        </w:rPr>
        <w:drawing>
          <wp:inline distT="0" distB="0" distL="0" distR="0">
            <wp:extent cx="3468623" cy="359816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68623" cy="359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66" w:lineRule="exact"/>
        <w:sectPr>
          <w:pgSz w:w="14400" w:h="10800"/>
          <w:pgMar w:top="400" w:right="945" w:bottom="0" w:left="283" w:header="0" w:footer="0" w:gutter="0"/>
        </w:sectPr>
        <w:rPr/>
      </w:pPr>
    </w:p>
    <w:p>
      <w:pPr>
        <w:pStyle w:val="BodyText"/>
        <w:spacing w:line="247" w:lineRule="auto"/>
        <w:rPr/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179832</wp:posOffset>
            </wp:positionH>
            <wp:positionV relativeFrom="page">
              <wp:posOffset>115823</wp:posOffset>
            </wp:positionV>
            <wp:extent cx="1133855" cy="1133855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3855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604"/>
        <w:spacing w:before="179" w:line="225" w:lineRule="auto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第五步：点击“立即支付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85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”，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61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2"/>
        </w:rPr>
        <w:t>同意《教育</w:t>
      </w:r>
    </w:p>
    <w:p>
      <w:pPr>
        <w:ind w:left="2582"/>
        <w:spacing w:before="1" w:line="225" w:lineRule="auto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15"/>
        </w:rPr>
        <w:t>缴费服务协议》，支付成功。</w:t>
      </w:r>
    </w:p>
    <w:p>
      <w:pPr>
        <w:ind w:firstLine="340"/>
        <w:spacing w:before="37" w:line="7781" w:lineRule="exact"/>
        <w:rPr/>
      </w:pPr>
      <w:r>
        <w:rPr>
          <w:position w:val="-155"/>
        </w:rPr>
        <w:drawing>
          <wp:inline distT="0" distB="0" distL="0" distR="0">
            <wp:extent cx="8621268" cy="4940808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21268" cy="494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781" w:lineRule="exact"/>
        <w:sectPr>
          <w:pgSz w:w="14400" w:h="10800"/>
          <w:pgMar w:top="400" w:right="199" w:bottom="0" w:left="283" w:header="0" w:footer="0" w:gutter="0"/>
        </w:sectPr>
        <w:rPr/>
      </w:pPr>
    </w:p>
    <w:p>
      <w:pPr>
        <w:ind w:left="2539"/>
        <w:spacing w:before="304" w:line="192" w:lineRule="auto"/>
        <w:rPr>
          <w:rFonts w:ascii="FangSong" w:hAnsi="FangSong" w:eastAsia="FangSong" w:cs="FangSong"/>
          <w:sz w:val="55"/>
          <w:szCs w:val="55"/>
        </w:rPr>
      </w:pPr>
      <w:r>
        <w:drawing>
          <wp:anchor distT="0" distB="0" distL="0" distR="0" simplePos="0" relativeHeight="251671552" behindDoc="0" locked="0" layoutInCell="0" allowOverlap="1">
            <wp:simplePos x="0" y="0"/>
            <wp:positionH relativeFrom="page">
              <wp:posOffset>179832</wp:posOffset>
            </wp:positionH>
            <wp:positionV relativeFrom="page">
              <wp:posOffset>115823</wp:posOffset>
            </wp:positionV>
            <wp:extent cx="1133855" cy="1133855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3855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807719</wp:posOffset>
            </wp:positionH>
            <wp:positionV relativeFrom="page">
              <wp:posOffset>1772412</wp:posOffset>
            </wp:positionV>
            <wp:extent cx="3456432" cy="4771644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56432" cy="4771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0" allowOverlap="1">
            <wp:simplePos x="0" y="0"/>
            <wp:positionH relativeFrom="page">
              <wp:posOffset>4421504</wp:posOffset>
            </wp:positionH>
            <wp:positionV relativeFrom="page">
              <wp:posOffset>3557816</wp:posOffset>
            </wp:positionV>
            <wp:extent cx="560158" cy="539292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158" cy="539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9"/>
        </w:rPr>
        <w:t>第六步：缴费成功后，重新进入“缴费界</w:t>
      </w:r>
    </w:p>
    <w:p>
      <w:pPr>
        <w:ind w:left="2522" w:firstLine="4"/>
        <w:spacing w:before="100" w:line="224" w:lineRule="auto"/>
        <w:rPr>
          <w:rFonts w:ascii="FangSong" w:hAnsi="FangSong" w:eastAsia="FangSong" w:cs="FangSong"/>
          <w:sz w:val="55"/>
          <w:szCs w:val="55"/>
        </w:rPr>
      </w:pP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8"/>
        </w:rPr>
        <w:t>面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79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8"/>
        </w:rPr>
        <w:t>”，选择“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62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8"/>
        </w:rPr>
        <w:t>已支付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97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8"/>
        </w:rPr>
        <w:t>”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8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8"/>
        </w:rPr>
        <w:t>→“查看电子票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:spacing w:val="-197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-8"/>
        </w:rPr>
        <w:t>”，</w:t>
      </w:r>
      <w:r>
        <w:rPr>
          <w:rFonts w:ascii="FangSong" w:hAnsi="FangSong" w:eastAsia="FangSong" w:cs="FangSong"/>
          <w:sz w:val="55"/>
          <w:szCs w:val="55"/>
          <w:color w:val="FF0000"/>
        </w:rPr>
        <w:t xml:space="preserve"> </w:t>
      </w:r>
      <w:r>
        <w:rPr>
          <w:shd w:val="clear" w:fill="FFFF00"/>
          <w:rFonts w:ascii="FangSong" w:hAnsi="FangSong" w:eastAsia="FangSong" w:cs="FangSong"/>
          <w:sz w:val="55"/>
          <w:szCs w:val="55"/>
          <w:color w:val="FF0000"/>
          <w14:textOutline w14:w="10151" w14:cap="sq" w14:cmpd="sng">
            <w14:solidFill>
              <w14:srgbClr w14:val="FF0000"/>
            </w14:solidFill>
            <w14:prstDash w14:val="solid"/>
            <w14:bevel/>
          </w14:textOutline>
          <w:spacing w:val="16"/>
        </w:rPr>
        <w:t>及时保存好。</w:t>
      </w:r>
    </w:p>
    <w:p>
      <w:pPr>
        <w:pStyle w:val="BodyText"/>
        <w:spacing w:line="317" w:lineRule="auto"/>
        <w:rPr/>
      </w:pPr>
      <w:r/>
    </w:p>
    <w:p>
      <w:pPr>
        <w:ind w:firstLine="7804"/>
        <w:spacing w:line="7277" w:lineRule="exact"/>
        <w:rPr/>
      </w:pPr>
      <w:r>
        <w:rPr>
          <w:position w:val="-145"/>
        </w:rPr>
        <w:drawing>
          <wp:inline distT="0" distB="0" distL="0" distR="0">
            <wp:extent cx="3400044" cy="4620767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00044" cy="462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7277" w:lineRule="exact"/>
        <w:sectPr>
          <w:pgSz w:w="14400" w:h="10800"/>
          <w:pgMar w:top="400" w:right="657" w:bottom="0" w:left="283" w:header="0" w:footer="0" w:gutter="0"/>
        </w:sectPr>
        <w:rPr/>
      </w:pPr>
    </w:p>
    <w:p>
      <w:pPr>
        <w:ind w:firstLine="228"/>
        <w:spacing w:line="1785" w:lineRule="exact"/>
        <w:rPr/>
      </w:pPr>
      <w:r>
        <w:rPr>
          <w:position w:val="-35"/>
        </w:rPr>
        <w:drawing>
          <wp:inline distT="0" distB="0" distL="0" distR="0">
            <wp:extent cx="1133855" cy="1133855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33855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818"/>
        <w:spacing w:before="179" w:line="216" w:lineRule="auto"/>
        <w:rPr>
          <w:rFonts w:ascii="SimHei" w:hAnsi="SimHei" w:eastAsia="SimHei" w:cs="SimHei"/>
          <w:sz w:val="55"/>
          <w:szCs w:val="55"/>
        </w:rPr>
      </w:pPr>
      <w:r>
        <w:rPr>
          <w:rFonts w:ascii="SimHei" w:hAnsi="SimHei" w:eastAsia="SimHei" w:cs="SimHei"/>
          <w:sz w:val="55"/>
          <w:szCs w:val="55"/>
          <w:color w:val="7030A0"/>
          <w14:textOutline w14:w="10147" w14:cap="flat" w14:cmpd="sng">
            <w14:solidFill>
              <w14:srgbClr w14:val="7030A0"/>
            </w14:solidFill>
            <w14:prstDash w14:val="solid"/>
            <w14:miter w14:lim="10"/>
          </w14:textOutline>
          <w:spacing w:val="6"/>
        </w:rPr>
        <w:t>亲爱的2024级新同学，</w:t>
      </w:r>
    </w:p>
    <w:p>
      <w:pPr>
        <w:ind w:left="1394"/>
        <w:spacing w:before="29" w:line="190" w:lineRule="auto"/>
        <w:rPr>
          <w:rFonts w:ascii="SimHei" w:hAnsi="SimHei" w:eastAsia="SimHei" w:cs="SimHei"/>
          <w:sz w:val="55"/>
          <w:szCs w:val="55"/>
        </w:rPr>
      </w:pPr>
      <w:r>
        <w:rPr>
          <w:rFonts w:ascii="SimHei" w:hAnsi="SimHei" w:eastAsia="SimHei" w:cs="SimHei"/>
          <w:sz w:val="55"/>
          <w:szCs w:val="55"/>
          <w:color w:val="7030A0"/>
          <w14:textOutline w14:w="10147" w14:cap="flat" w14:cmpd="sng">
            <w14:solidFill>
              <w14:srgbClr w14:val="7030A0"/>
            </w14:solidFill>
            <w14:prstDash w14:val="solid"/>
            <w14:miter w14:lim="10"/>
          </w14:textOutline>
          <w:spacing w:val="10"/>
        </w:rPr>
        <w:t>江西科技师范大学欢迎你的加入！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firstLine="525"/>
        <w:spacing w:line="687" w:lineRule="exact"/>
        <w:rPr/>
      </w:pPr>
      <w:r>
        <w:rPr>
          <w:position w:val="-13"/>
        </w:rPr>
        <w:pict>
          <v:shape id="_x0000_s8" style="mso-position-vertical-relative:line;mso-position-horizontal-relative:char;width:141.5pt;height:34.4pt;" fillcolor="#FFFF00" filled="true" stroked="false" type="#_x0000_t202">
            <v:fill on="tru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9"/>
                    <w:spacing w:before="63" w:line="225" w:lineRule="auto"/>
                    <w:rPr>
                      <w:rFonts w:ascii="SimHei" w:hAnsi="SimHei" w:eastAsia="SimHei" w:cs="SimHei"/>
                      <w:sz w:val="55"/>
                      <w:szCs w:val="55"/>
                    </w:rPr>
                  </w:pPr>
                  <w:r>
                    <w:rPr>
                      <w:rFonts w:ascii="SimHei" w:hAnsi="SimHei" w:eastAsia="SimHei" w:cs="SimHei"/>
                      <w:sz w:val="55"/>
                      <w:szCs w:val="55"/>
                      <w:color w:val="FF0000"/>
                      <w14:textOutline w14:w="10147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  <w:spacing w:val="4"/>
                    </w:rPr>
                    <w:t>温馨提醒：</w:t>
                  </w:r>
                </w:p>
              </w:txbxContent>
            </v:textbox>
          </v:shape>
        </w:pict>
      </w:r>
    </w:p>
    <w:p>
      <w:pPr>
        <w:ind w:right="28" w:firstLine="28"/>
        <w:spacing w:before="189" w:line="227" w:lineRule="auto"/>
        <w:rPr>
          <w:rFonts w:ascii="SimSun" w:hAnsi="SimSun" w:eastAsia="SimSun" w:cs="SimSun"/>
          <w:sz w:val="35"/>
          <w:szCs w:val="35"/>
        </w:rPr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-6551548</wp:posOffset>
            </wp:positionH>
            <wp:positionV relativeFrom="paragraph">
              <wp:posOffset>-88901</wp:posOffset>
            </wp:positionV>
            <wp:extent cx="6882386" cy="4600955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82386" cy="460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7"/>
        </w:rPr>
        <w:t>1、缴费后请您及时保</w:t>
      </w:r>
      <w:r>
        <w:rPr>
          <w:rFonts w:ascii="SimSun" w:hAnsi="SimSun" w:eastAsia="SimSun" w:cs="SimSun"/>
          <w:sz w:val="35"/>
          <w:szCs w:val="35"/>
          <w:color w:val="002060"/>
          <w:spacing w:val="1"/>
        </w:rPr>
        <w:t xml:space="preserve">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2"/>
        </w:rPr>
        <w:t>存好自己的电子发票，</w:t>
      </w:r>
      <w:r>
        <w:rPr>
          <w:rFonts w:ascii="SimSun" w:hAnsi="SimSun" w:eastAsia="SimSun" w:cs="SimSun"/>
          <w:sz w:val="35"/>
          <w:szCs w:val="35"/>
          <w:color w:val="002060"/>
        </w:rPr>
        <w:t xml:space="preserve">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10"/>
        </w:rPr>
        <w:t>这是学生已缴费的唯</w:t>
      </w:r>
      <w:r>
        <w:rPr>
          <w:rFonts w:ascii="SimSun" w:hAnsi="SimSun" w:eastAsia="SimSun" w:cs="SimSun"/>
          <w:sz w:val="35"/>
          <w:szCs w:val="35"/>
          <w:color w:val="002060"/>
          <w:spacing w:val="1"/>
        </w:rPr>
        <w:t xml:space="preserve"> 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9"/>
        </w:rPr>
        <w:t>一证明，随时备查。</w:t>
      </w:r>
    </w:p>
    <w:p>
      <w:pPr>
        <w:ind w:left="4" w:firstLine="1"/>
        <w:spacing w:before="7" w:line="226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9"/>
        </w:rPr>
        <w:t>建议函授站点收齐学</w:t>
      </w:r>
      <w:r>
        <w:rPr>
          <w:rFonts w:ascii="SimSun" w:hAnsi="SimSun" w:eastAsia="SimSun" w:cs="SimSun"/>
          <w:sz w:val="35"/>
          <w:szCs w:val="35"/>
          <w:color w:val="002060"/>
          <w:spacing w:val="2"/>
        </w:rPr>
        <w:t xml:space="preserve"> 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4"/>
        </w:rPr>
        <w:t>生学费发票的复印件。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right="28" w:firstLine="5"/>
        <w:spacing w:before="113" w:line="227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9"/>
        </w:rPr>
        <w:t>2、缴费过程中如果存</w:t>
      </w:r>
      <w:r>
        <w:rPr>
          <w:rFonts w:ascii="SimSun" w:hAnsi="SimSun" w:eastAsia="SimSun" w:cs="SimSun"/>
          <w:sz w:val="35"/>
          <w:szCs w:val="35"/>
          <w:color w:val="002060"/>
          <w:spacing w:val="3"/>
        </w:rPr>
        <w:t xml:space="preserve">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10"/>
        </w:rPr>
        <w:t>在无法缴纳或其他技</w:t>
      </w:r>
      <w:r>
        <w:rPr>
          <w:rFonts w:ascii="SimSun" w:hAnsi="SimSun" w:eastAsia="SimSun" w:cs="SimSun"/>
          <w:sz w:val="35"/>
          <w:szCs w:val="35"/>
          <w:color w:val="002060"/>
          <w:spacing w:val="1"/>
        </w:rPr>
        <w:t xml:space="preserve"> 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2"/>
        </w:rPr>
        <w:t>术问题，请暂停操作，</w:t>
      </w:r>
      <w:r>
        <w:rPr>
          <w:rFonts w:ascii="SimSun" w:hAnsi="SimSun" w:eastAsia="SimSun" w:cs="SimSun"/>
          <w:sz w:val="35"/>
          <w:szCs w:val="35"/>
          <w:color w:val="002060"/>
        </w:rPr>
        <w:t xml:space="preserve">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8"/>
        </w:rPr>
        <w:t>立即向我校反馈。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" w:right="28" w:firstLine="5"/>
        <w:spacing w:before="113" w:line="227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9"/>
        </w:rPr>
        <w:t>3、请各函授站点及时</w:t>
      </w:r>
      <w:r>
        <w:rPr>
          <w:rFonts w:ascii="SimSun" w:hAnsi="SimSun" w:eastAsia="SimSun" w:cs="SimSun"/>
          <w:sz w:val="35"/>
          <w:szCs w:val="35"/>
          <w:color w:val="002060"/>
        </w:rPr>
        <w:t xml:space="preserve">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10"/>
        </w:rPr>
        <w:t>统计本站点缴费进展</w:t>
      </w:r>
      <w:r>
        <w:rPr>
          <w:rFonts w:ascii="SimSun" w:hAnsi="SimSun" w:eastAsia="SimSun" w:cs="SimSun"/>
          <w:sz w:val="35"/>
          <w:szCs w:val="35"/>
          <w:color w:val="002060"/>
        </w:rPr>
        <w:t xml:space="preserve"> 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10"/>
        </w:rPr>
        <w:t>情况，在规定时间内</w:t>
      </w:r>
      <w:r>
        <w:rPr>
          <w:rFonts w:ascii="SimSun" w:hAnsi="SimSun" w:eastAsia="SimSun" w:cs="SimSun"/>
          <w:sz w:val="35"/>
          <w:szCs w:val="35"/>
          <w:color w:val="002060"/>
        </w:rPr>
        <w:t xml:space="preserve"> 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1"/>
        </w:rPr>
        <w:t>督促并完成学费缴纳，</w:t>
      </w:r>
      <w:r>
        <w:rPr>
          <w:rFonts w:ascii="SimSun" w:hAnsi="SimSun" w:eastAsia="SimSun" w:cs="SimSun"/>
          <w:sz w:val="35"/>
          <w:szCs w:val="35"/>
          <w:color w:val="002060"/>
          <w:spacing w:val="6"/>
        </w:rPr>
        <w:t xml:space="preserve">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10"/>
        </w:rPr>
        <w:t>以方便我们后续启动</w:t>
      </w:r>
      <w:r>
        <w:rPr>
          <w:rFonts w:ascii="SimSun" w:hAnsi="SimSun" w:eastAsia="SimSun" w:cs="SimSun"/>
          <w:sz w:val="35"/>
          <w:szCs w:val="35"/>
          <w:color w:val="002060"/>
        </w:rPr>
        <w:t xml:space="preserve">  </w:t>
      </w:r>
      <w:r>
        <w:rPr>
          <w:rFonts w:ascii="SimSun" w:hAnsi="SimSun" w:eastAsia="SimSun" w:cs="SimSun"/>
          <w:sz w:val="35"/>
          <w:szCs w:val="35"/>
          <w:color w:val="002060"/>
          <w14:textOutline w14:w="6540" w14:cap="sq" w14:cmpd="sng">
            <w14:solidFill>
              <w14:srgbClr w14:val="002060"/>
            </w14:solidFill>
            <w14:prstDash w14:val="solid"/>
            <w14:bevel/>
          </w14:textOutline>
          <w:spacing w:val="7"/>
        </w:rPr>
        <w:t>学费返还工作。</w:t>
      </w:r>
    </w:p>
    <w:sectPr>
      <w:pgSz w:w="14400" w:h="10800"/>
      <w:pgMar w:top="182" w:right="479" w:bottom="0" w:left="55" w:header="0" w:footer="0" w:gutter="0"/>
      <w:cols w:equalWidth="0" w:num="2">
        <w:col w:w="10218" w:space="100"/>
        <w:col w:w="35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header" Target="header1.xml"/><Relationship Id="rId19" Type="http://schemas.openxmlformats.org/officeDocument/2006/relationships/settings" Target="settings.xml"/><Relationship Id="rId18" Type="http://schemas.openxmlformats.org/officeDocument/2006/relationships/image" Target="media/image17.jpeg"/><Relationship Id="rId17" Type="http://schemas.openxmlformats.org/officeDocument/2006/relationships/image" Target="media/image16.jpe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jpe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jpe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演示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2024-01-02T15:05:52Z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2024-03-20T14:59:21</vt:filetime>
  </property>
</Properties>
</file>